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7CD" w:rsidRDefault="009707CD" w:rsidP="009707CD">
      <w:pPr>
        <w:pStyle w:val="a4"/>
        <w:spacing w:before="69"/>
        <w:jc w:val="left"/>
      </w:pPr>
    </w:p>
    <w:p w:rsidR="009707CD" w:rsidRDefault="009707CD" w:rsidP="009707CD">
      <w:pPr>
        <w:pStyle w:val="a4"/>
        <w:spacing w:before="69"/>
      </w:pPr>
      <w:r>
        <w:rPr>
          <w:noProof/>
          <w:lang w:eastAsia="ru-RU"/>
        </w:rPr>
        <w:drawing>
          <wp:inline distT="0" distB="0" distL="0" distR="0" wp14:anchorId="5255154E">
            <wp:extent cx="1999615" cy="640080"/>
            <wp:effectExtent l="0" t="0" r="63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9615" cy="640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07CD" w:rsidRDefault="009707CD">
      <w:pPr>
        <w:pStyle w:val="a4"/>
        <w:spacing w:before="69"/>
      </w:pPr>
    </w:p>
    <w:p w:rsidR="00D23B24" w:rsidRDefault="000562DD">
      <w:pPr>
        <w:pStyle w:val="a4"/>
        <w:spacing w:before="69"/>
      </w:pPr>
      <w:r>
        <w:t>Справка</w:t>
      </w:r>
      <w:r>
        <w:rPr>
          <w:spacing w:val="-4"/>
        </w:rPr>
        <w:t xml:space="preserve"> </w:t>
      </w:r>
      <w:r>
        <w:t>«Гигиеническое</w:t>
      </w:r>
      <w:r>
        <w:rPr>
          <w:spacing w:val="-3"/>
        </w:rPr>
        <w:t xml:space="preserve"> </w:t>
      </w:r>
      <w:r>
        <w:t>обучение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3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rPr>
          <w:spacing w:val="-2"/>
        </w:rPr>
        <w:t>период</w:t>
      </w:r>
    </w:p>
    <w:p w:rsidR="00D23B24" w:rsidRDefault="000562DD">
      <w:pPr>
        <w:pStyle w:val="a4"/>
        <w:ind w:right="139"/>
      </w:pPr>
      <w:r>
        <w:rPr>
          <w:spacing w:val="-2"/>
        </w:rPr>
        <w:t>202</w:t>
      </w:r>
      <w:r w:rsidR="009707CD">
        <w:rPr>
          <w:spacing w:val="-2"/>
        </w:rPr>
        <w:t>5</w:t>
      </w:r>
      <w:r>
        <w:rPr>
          <w:spacing w:val="-2"/>
        </w:rPr>
        <w:t>-202</w:t>
      </w:r>
      <w:r w:rsidR="009707CD">
        <w:rPr>
          <w:spacing w:val="-2"/>
        </w:rPr>
        <w:t>6</w:t>
      </w:r>
      <w:r>
        <w:rPr>
          <w:spacing w:val="-2"/>
        </w:rPr>
        <w:t>гг»</w:t>
      </w:r>
    </w:p>
    <w:p w:rsidR="00D23B24" w:rsidRDefault="000562DD" w:rsidP="009707CD">
      <w:pPr>
        <w:pStyle w:val="a3"/>
        <w:spacing w:before="182" w:line="256" w:lineRule="auto"/>
        <w:ind w:firstLine="719"/>
      </w:pPr>
      <w:r>
        <w:t>Гигиенической</w:t>
      </w:r>
      <w:r>
        <w:rPr>
          <w:spacing w:val="-5"/>
        </w:rPr>
        <w:t xml:space="preserve"> </w:t>
      </w:r>
      <w:r>
        <w:t>обучение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t>обучающихся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ГБОУ</w:t>
      </w:r>
      <w:r>
        <w:rPr>
          <w:spacing w:val="-4"/>
        </w:rPr>
        <w:t xml:space="preserve"> </w:t>
      </w:r>
      <w:r>
        <w:t>школе</w:t>
      </w:r>
      <w:r>
        <w:rPr>
          <w:spacing w:val="-6"/>
        </w:rPr>
        <w:t xml:space="preserve"> </w:t>
      </w:r>
      <w:r>
        <w:t>№</w:t>
      </w:r>
      <w:r w:rsidR="009707CD">
        <w:t xml:space="preserve"> 475 Выборгского района Санкт-Петербурга </w:t>
      </w:r>
      <w:r>
        <w:t>представляет собой ежегодный цикл мероприятий.</w:t>
      </w:r>
    </w:p>
    <w:p w:rsidR="00D23B24" w:rsidRDefault="00D23B24">
      <w:pPr>
        <w:pStyle w:val="a3"/>
        <w:ind w:left="0"/>
        <w:rPr>
          <w:sz w:val="16"/>
        </w:rPr>
      </w:pPr>
    </w:p>
    <w:tbl>
      <w:tblPr>
        <w:tblStyle w:val="TableNormal"/>
        <w:tblW w:w="935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4"/>
        <w:gridCol w:w="5247"/>
        <w:gridCol w:w="1843"/>
        <w:gridCol w:w="1701"/>
      </w:tblGrid>
      <w:tr w:rsidR="00D23B24" w:rsidTr="00976741">
        <w:trPr>
          <w:trHeight w:val="539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58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58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Мероприятие</w:t>
            </w:r>
          </w:p>
        </w:tc>
        <w:tc>
          <w:tcPr>
            <w:tcW w:w="1843" w:type="dxa"/>
          </w:tcPr>
          <w:p w:rsidR="00D23B24" w:rsidRDefault="000562DD">
            <w:pPr>
              <w:pStyle w:val="TableParagraph"/>
              <w:spacing w:line="258" w:lineRule="exact"/>
              <w:ind w:left="5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Период</w:t>
            </w:r>
          </w:p>
        </w:tc>
        <w:tc>
          <w:tcPr>
            <w:tcW w:w="1701" w:type="dxa"/>
          </w:tcPr>
          <w:p w:rsidR="00D23B24" w:rsidRDefault="000562DD">
            <w:pPr>
              <w:pStyle w:val="TableParagraph"/>
              <w:spacing w:line="258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D23B24" w:rsidTr="00976741">
        <w:trPr>
          <w:trHeight w:val="273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53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Медицинский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осмотр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53" w:lineRule="exact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Август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spacing w:line="253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</w:t>
            </w:r>
            <w:r w:rsidR="009707CD">
              <w:rPr>
                <w:spacing w:val="-5"/>
                <w:sz w:val="24"/>
              </w:rPr>
              <w:t>1</w:t>
            </w:r>
          </w:p>
        </w:tc>
      </w:tr>
      <w:tr w:rsidR="00D23B24" w:rsidTr="00976741">
        <w:trPr>
          <w:trHeight w:val="275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56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Утренний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температуры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</w:t>
            </w:r>
            <w:r w:rsidR="009707CD">
              <w:rPr>
                <w:spacing w:val="-5"/>
                <w:sz w:val="24"/>
              </w:rPr>
              <w:t>1</w:t>
            </w:r>
          </w:p>
        </w:tc>
      </w:tr>
      <w:tr w:rsidR="00D23B24" w:rsidTr="00976741">
        <w:trPr>
          <w:trHeight w:val="275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56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Рейд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«Школьная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форма»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56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четверть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spacing w:line="256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</w:t>
            </w:r>
            <w:r w:rsidR="009707CD">
              <w:rPr>
                <w:spacing w:val="-5"/>
                <w:sz w:val="24"/>
              </w:rPr>
              <w:t>1</w:t>
            </w:r>
          </w:p>
        </w:tc>
      </w:tr>
      <w:tr w:rsidR="00D23B24" w:rsidTr="00976741">
        <w:trPr>
          <w:trHeight w:val="554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Инструктаж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соблюдению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гигиенических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</w:t>
            </w:r>
          </w:p>
          <w:p w:rsidR="00D23B24" w:rsidRDefault="000562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посещении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столовой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Регулярно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</w:t>
            </w:r>
            <w:r w:rsidR="009707CD">
              <w:rPr>
                <w:spacing w:val="-5"/>
                <w:sz w:val="24"/>
              </w:rPr>
              <w:t>1</w:t>
            </w:r>
          </w:p>
        </w:tc>
      </w:tr>
      <w:tr w:rsidR="00D23B24" w:rsidTr="00976741">
        <w:trPr>
          <w:trHeight w:val="551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73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247" w:type="dxa"/>
          </w:tcPr>
          <w:p w:rsidR="00D23B24" w:rsidRDefault="009707CD" w:rsidP="009707CD">
            <w:pPr>
              <w:pStyle w:val="TableParagraph"/>
              <w:spacing w:line="276" w:lineRule="exact"/>
              <w:ind w:right="203"/>
              <w:rPr>
                <w:sz w:val="24"/>
              </w:rPr>
            </w:pPr>
            <w:r>
              <w:rPr>
                <w:sz w:val="24"/>
              </w:rPr>
              <w:t>Тематические</w:t>
            </w:r>
            <w:r w:rsidR="000562DD">
              <w:rPr>
                <w:spacing w:val="-15"/>
                <w:sz w:val="24"/>
              </w:rPr>
              <w:t xml:space="preserve"> </w:t>
            </w:r>
            <w:r w:rsidR="000562DD">
              <w:rPr>
                <w:sz w:val="24"/>
              </w:rPr>
              <w:t>беседы</w:t>
            </w:r>
            <w:r w:rsidR="000562DD"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здоровом образе жизни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73" w:lineRule="exact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 w:rsidR="009707CD">
              <w:rPr>
                <w:spacing w:val="-10"/>
                <w:sz w:val="24"/>
              </w:rPr>
              <w:t>11</w:t>
            </w:r>
          </w:p>
        </w:tc>
      </w:tr>
      <w:tr w:rsidR="00D23B24" w:rsidTr="00976741">
        <w:trPr>
          <w:trHeight w:val="549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«Стоп</w:t>
            </w:r>
            <w:r>
              <w:rPr>
                <w:spacing w:val="-2"/>
                <w:sz w:val="24"/>
              </w:rPr>
              <w:t xml:space="preserve"> СПИД!»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Февраль,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D23B24" w:rsidTr="00976741">
        <w:trPr>
          <w:trHeight w:val="554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73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специалистом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ГБУЗ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ГНБ</w:t>
            </w:r>
          </w:p>
          <w:p w:rsidR="00D23B24" w:rsidRDefault="000562DD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«Профилактика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зависимого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поведения»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76" w:lineRule="exact"/>
              <w:ind w:left="112" w:right="87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Ноябрь- декабрь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spacing w:line="273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7-</w:t>
            </w:r>
            <w:r>
              <w:rPr>
                <w:spacing w:val="-10"/>
                <w:sz w:val="24"/>
              </w:rPr>
              <w:t>9</w:t>
            </w:r>
          </w:p>
        </w:tc>
      </w:tr>
      <w:tr w:rsidR="00D23B24" w:rsidTr="00976741">
        <w:trPr>
          <w:trHeight w:val="273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spacing w:line="253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Уроки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«Здоровое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питание»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53" w:lineRule="exact"/>
              <w:ind w:left="1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spacing w:line="253" w:lineRule="exact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D23B24" w:rsidTr="00976741">
        <w:trPr>
          <w:trHeight w:val="827"/>
          <w:jc w:val="center"/>
        </w:trPr>
        <w:tc>
          <w:tcPr>
            <w:tcW w:w="564" w:type="dxa"/>
          </w:tcPr>
          <w:p w:rsidR="00D23B24" w:rsidRDefault="000562DD">
            <w:pPr>
              <w:pStyle w:val="TableParagraph"/>
              <w:ind w:left="9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247" w:type="dxa"/>
          </w:tcPr>
          <w:p w:rsidR="00D23B24" w:rsidRDefault="000562DD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Дни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здоровья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(организация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перемен,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тематические </w:t>
            </w:r>
            <w:r>
              <w:rPr>
                <w:spacing w:val="-2"/>
                <w:sz w:val="24"/>
              </w:rPr>
              <w:t>уроки).</w:t>
            </w:r>
          </w:p>
        </w:tc>
        <w:tc>
          <w:tcPr>
            <w:tcW w:w="1843" w:type="dxa"/>
          </w:tcPr>
          <w:p w:rsidR="00D23B24" w:rsidRDefault="000562DD" w:rsidP="000C53D1">
            <w:pPr>
              <w:pStyle w:val="TableParagraph"/>
              <w:spacing w:line="268" w:lineRule="exact"/>
              <w:ind w:left="1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D23B24" w:rsidRDefault="000562DD" w:rsidP="000C53D1">
            <w:pPr>
              <w:pStyle w:val="TableParagraph"/>
              <w:spacing w:line="270" w:lineRule="atLeast"/>
              <w:ind w:left="112" w:right="9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течение </w:t>
            </w:r>
            <w:r>
              <w:rPr>
                <w:spacing w:val="-4"/>
                <w:sz w:val="24"/>
              </w:rPr>
              <w:t>года</w:t>
            </w:r>
          </w:p>
        </w:tc>
        <w:tc>
          <w:tcPr>
            <w:tcW w:w="1701" w:type="dxa"/>
          </w:tcPr>
          <w:p w:rsidR="00D23B24" w:rsidRDefault="000562DD" w:rsidP="000C53D1">
            <w:pPr>
              <w:pStyle w:val="TableParagraph"/>
              <w:ind w:left="10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5"/>
                <w:sz w:val="24"/>
              </w:rPr>
              <w:t>10</w:t>
            </w: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5247" w:type="dxa"/>
          </w:tcPr>
          <w:p w:rsidR="00976741" w:rsidRPr="00126B45" w:rsidRDefault="00976741" w:rsidP="00976741">
            <w:proofErr w:type="gramStart"/>
            <w:r w:rsidRPr="00126B45">
              <w:t>Обеспечение  занятости</w:t>
            </w:r>
            <w:proofErr w:type="gramEnd"/>
            <w:r w:rsidRPr="00126B45">
              <w:t xml:space="preserve"> учащихся, оказавшихся в трудной жизненной ситуации и учащихся, состоящих на учете в кружках и секциях</w:t>
            </w:r>
          </w:p>
          <w:p w:rsidR="00976741" w:rsidRPr="00126B45" w:rsidRDefault="00976741" w:rsidP="00976741">
            <w:r w:rsidRPr="00126B45">
              <w:t>Ознакомление обучающихся и их родителей (законных представителей) с условиями и порядком прохождения социально-психологического тестирования</w:t>
            </w:r>
          </w:p>
          <w:p w:rsidR="00976741" w:rsidRPr="00126B45" w:rsidRDefault="00976741" w:rsidP="00976741">
            <w:r w:rsidRPr="00126B45">
              <w:t xml:space="preserve">Организация работы по получению информированных </w:t>
            </w:r>
            <w:proofErr w:type="gramStart"/>
            <w:r w:rsidRPr="00126B45">
              <w:t>согласий  для</w:t>
            </w:r>
            <w:proofErr w:type="gramEnd"/>
            <w:r w:rsidRPr="00126B45">
              <w:t xml:space="preserve"> прохождения социально-психологического тестирования, формирование списков, утверждение комиссии по сопровождению тестирования, утверждение графика тестирования.</w:t>
            </w:r>
          </w:p>
          <w:p w:rsidR="000C53D1" w:rsidRPr="00976741" w:rsidRDefault="00976741" w:rsidP="00976741">
            <w:r w:rsidRPr="00CB734A">
              <w:t>Спортивные эстафеты , «Веселые старты»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Сентябрь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>1 – 11 класс</w:t>
            </w: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  <w:r w:rsidRPr="00126B45">
              <w:t>Обучающиеся и родители 7-11 класс</w:t>
            </w:r>
          </w:p>
          <w:p w:rsidR="00976741" w:rsidRPr="00126B45" w:rsidRDefault="00976741" w:rsidP="00976741">
            <w:pPr>
              <w:ind w:left="136" w:right="140"/>
            </w:pPr>
            <w:r w:rsidRPr="00126B45">
              <w:t>Обучающиеся и родители 7-11 класс</w:t>
            </w:r>
          </w:p>
          <w:p w:rsidR="000C53D1" w:rsidRPr="00126B45" w:rsidRDefault="00976741" w:rsidP="00976741">
            <w:pPr>
              <w:ind w:left="136" w:right="140"/>
            </w:pPr>
            <w:r w:rsidRPr="00CB734A">
              <w:t xml:space="preserve">Обучающиеся </w:t>
            </w:r>
            <w:r>
              <w:t>1</w:t>
            </w:r>
            <w:r w:rsidRPr="00CB734A">
              <w:t xml:space="preserve"> классов</w:t>
            </w: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5247" w:type="dxa"/>
          </w:tcPr>
          <w:p w:rsidR="00976741" w:rsidRPr="00126B45" w:rsidRDefault="00976741" w:rsidP="00976741">
            <w:r w:rsidRPr="00126B45">
              <w:t>Социально-психологическое тестирование на предмет выявления немедицинского потребления наркотических и психотропных веществ</w:t>
            </w:r>
          </w:p>
          <w:p w:rsidR="000C53D1" w:rsidRDefault="00976741" w:rsidP="0097674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День открытых дверей, общее родительское собрание учащихся 9-11 классов «Формирование мотивации к ведению здорового образа жизни»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Октябрь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 xml:space="preserve">Родители и </w:t>
            </w:r>
            <w:proofErr w:type="gramStart"/>
            <w:r w:rsidRPr="00126B45">
              <w:t>обучающиеся  школы</w:t>
            </w:r>
            <w:proofErr w:type="gramEnd"/>
          </w:p>
          <w:p w:rsidR="000C53D1" w:rsidRPr="00126B45" w:rsidRDefault="000C53D1" w:rsidP="00976741">
            <w:pPr>
              <w:ind w:left="136" w:right="140"/>
              <w:jc w:val="center"/>
            </w:pP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5247" w:type="dxa"/>
          </w:tcPr>
          <w:p w:rsidR="00976741" w:rsidRPr="00126B45" w:rsidRDefault="00976741" w:rsidP="00976741">
            <w:r w:rsidRPr="00126B45">
              <w:t xml:space="preserve">Тематические классные часы и </w:t>
            </w:r>
            <w:proofErr w:type="gramStart"/>
            <w:r w:rsidRPr="00126B45">
              <w:t>беседы  по</w:t>
            </w:r>
            <w:proofErr w:type="gramEnd"/>
            <w:r w:rsidRPr="00126B45">
              <w:t xml:space="preserve"> профилактике ПАВ «Мой выбор - здоровье».</w:t>
            </w:r>
          </w:p>
          <w:p w:rsidR="00976741" w:rsidRDefault="00976741" w:rsidP="00976741">
            <w:r w:rsidRPr="00126B45">
              <w:t>Организация занятости учащихся в каникулярное время. Выезды с учащимися.</w:t>
            </w:r>
          </w:p>
          <w:p w:rsidR="000C53D1" w:rsidRDefault="00976741" w:rsidP="00976741">
            <w:pPr>
              <w:pStyle w:val="TableParagraph"/>
              <w:spacing w:line="240" w:lineRule="auto"/>
              <w:ind w:left="0"/>
              <w:rPr>
                <w:sz w:val="24"/>
              </w:rPr>
            </w:pPr>
            <w:r>
              <w:t>День открытых дверей, встреча с родительской общественностью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Ноябрь</w:t>
            </w:r>
          </w:p>
          <w:p w:rsidR="000C53D1" w:rsidRPr="00126B45" w:rsidRDefault="000C53D1" w:rsidP="000C53D1">
            <w:pPr>
              <w:jc w:val="center"/>
              <w:rPr>
                <w:b/>
              </w:rPr>
            </w:pP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 xml:space="preserve">Обучающиеся </w:t>
            </w:r>
          </w:p>
          <w:p w:rsidR="00976741" w:rsidRPr="00126B45" w:rsidRDefault="00976741" w:rsidP="00976741">
            <w:pPr>
              <w:ind w:left="136" w:right="140"/>
            </w:pPr>
            <w:r w:rsidRPr="00126B45">
              <w:t xml:space="preserve">1 – </w:t>
            </w:r>
            <w:proofErr w:type="gramStart"/>
            <w:r w:rsidRPr="00126B45">
              <w:t>11  классов</w:t>
            </w:r>
            <w:proofErr w:type="gramEnd"/>
          </w:p>
          <w:p w:rsidR="000C53D1" w:rsidRPr="00126B45" w:rsidRDefault="000C53D1" w:rsidP="00976741">
            <w:pPr>
              <w:ind w:left="136" w:right="140"/>
              <w:jc w:val="center"/>
            </w:pP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5247" w:type="dxa"/>
          </w:tcPr>
          <w:p w:rsidR="000C53D1" w:rsidRDefault="00976741" w:rsidP="000C53D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Интернет-урок «Имею право знать»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Декабрь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 xml:space="preserve">Обучающиеся </w:t>
            </w:r>
          </w:p>
          <w:p w:rsidR="000C53D1" w:rsidRPr="00CB734A" w:rsidRDefault="00976741" w:rsidP="00976741">
            <w:pPr>
              <w:ind w:left="136" w:right="140"/>
              <w:jc w:val="center"/>
            </w:pPr>
            <w:r w:rsidRPr="00126B45">
              <w:t xml:space="preserve"> 12 – 15 лет</w:t>
            </w: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5247" w:type="dxa"/>
          </w:tcPr>
          <w:p w:rsidR="000C53D1" w:rsidRDefault="00976741" w:rsidP="000C53D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Классные часы, беседы ««Я могу сказать нет», «Мое здоровье- моя ответственность», «Мой выбор- мое здоровье», «Режим дня школьника»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Февраль</w:t>
            </w:r>
          </w:p>
        </w:tc>
        <w:tc>
          <w:tcPr>
            <w:tcW w:w="1701" w:type="dxa"/>
          </w:tcPr>
          <w:p w:rsidR="000C53D1" w:rsidRPr="00126B45" w:rsidRDefault="00976741" w:rsidP="00976741">
            <w:pPr>
              <w:ind w:left="136" w:right="140"/>
              <w:jc w:val="center"/>
            </w:pPr>
            <w:r w:rsidRPr="00126B45">
              <w:t>Обучающиеся 1-11 класс</w:t>
            </w: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5247" w:type="dxa"/>
          </w:tcPr>
          <w:p w:rsidR="000C53D1" w:rsidRDefault="00976741" w:rsidP="000C53D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Круглый стол «Воспитание законопослушной личности, профилактика противоправного поведения учащихся, воспитание культуры поведения»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Март</w:t>
            </w:r>
          </w:p>
        </w:tc>
        <w:tc>
          <w:tcPr>
            <w:tcW w:w="1701" w:type="dxa"/>
          </w:tcPr>
          <w:p w:rsidR="000C53D1" w:rsidRPr="00126B45" w:rsidRDefault="00976741" w:rsidP="00976741">
            <w:pPr>
              <w:ind w:left="136" w:right="140"/>
              <w:jc w:val="center"/>
            </w:pPr>
            <w:r w:rsidRPr="00126B45">
              <w:t>Классные руководители, представители родительской общественности</w:t>
            </w:r>
          </w:p>
        </w:tc>
      </w:tr>
      <w:tr w:rsidR="000C53D1" w:rsidTr="00976741">
        <w:trPr>
          <w:trHeight w:val="827"/>
          <w:jc w:val="center"/>
        </w:trPr>
        <w:tc>
          <w:tcPr>
            <w:tcW w:w="564" w:type="dxa"/>
          </w:tcPr>
          <w:p w:rsidR="000C53D1" w:rsidRDefault="00976741" w:rsidP="000C53D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5247" w:type="dxa"/>
          </w:tcPr>
          <w:p w:rsidR="00976741" w:rsidRDefault="00976741" w:rsidP="00976741">
            <w:r w:rsidRPr="00CB734A">
              <w:t>Месячник антинаркотических мероприятий</w:t>
            </w:r>
            <w:r>
              <w:t>;</w:t>
            </w:r>
            <w:r w:rsidRPr="00CB734A">
              <w:t xml:space="preserve"> </w:t>
            </w:r>
          </w:p>
          <w:p w:rsidR="00976741" w:rsidRDefault="00976741" w:rsidP="00976741">
            <w:r>
              <w:t>Д</w:t>
            </w:r>
            <w:r w:rsidRPr="00CB734A">
              <w:t>екада «Здорового образа жизни»</w:t>
            </w:r>
            <w:r>
              <w:t>.</w:t>
            </w:r>
          </w:p>
          <w:p w:rsidR="00976741" w:rsidRDefault="00976741" w:rsidP="00976741"/>
          <w:p w:rsidR="00976741" w:rsidRDefault="00976741" w:rsidP="00976741"/>
          <w:p w:rsidR="00976741" w:rsidRDefault="00976741" w:rsidP="00976741"/>
          <w:p w:rsidR="000C53D1" w:rsidRDefault="00976741" w:rsidP="0097674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 xml:space="preserve">Участие в ежегодном антинаркотическом </w:t>
            </w:r>
            <w:r>
              <w:t>месячнике</w:t>
            </w:r>
          </w:p>
        </w:tc>
        <w:tc>
          <w:tcPr>
            <w:tcW w:w="1843" w:type="dxa"/>
            <w:vAlign w:val="center"/>
          </w:tcPr>
          <w:p w:rsidR="000C53D1" w:rsidRPr="00126B45" w:rsidRDefault="000C53D1" w:rsidP="000C53D1">
            <w:pPr>
              <w:jc w:val="center"/>
              <w:rPr>
                <w:b/>
              </w:rPr>
            </w:pPr>
            <w:r w:rsidRPr="00126B45">
              <w:rPr>
                <w:b/>
              </w:rPr>
              <w:t>Апрель</w:t>
            </w:r>
          </w:p>
        </w:tc>
        <w:tc>
          <w:tcPr>
            <w:tcW w:w="1701" w:type="dxa"/>
          </w:tcPr>
          <w:p w:rsidR="00976741" w:rsidRDefault="00976741" w:rsidP="00976741">
            <w:pPr>
              <w:ind w:left="136" w:right="140"/>
            </w:pPr>
            <w:r w:rsidRPr="00126B45">
              <w:t>Классные руководители</w:t>
            </w:r>
            <w:r>
              <w:t>,</w:t>
            </w:r>
          </w:p>
          <w:p w:rsidR="00976741" w:rsidRDefault="00976741" w:rsidP="00976741">
            <w:pPr>
              <w:ind w:left="136" w:right="140"/>
            </w:pPr>
            <w:r w:rsidRPr="00126B45">
              <w:t xml:space="preserve">Обучающиеся </w:t>
            </w:r>
          </w:p>
          <w:p w:rsidR="00976741" w:rsidRDefault="00976741" w:rsidP="00976741">
            <w:pPr>
              <w:ind w:left="136" w:right="140"/>
            </w:pPr>
            <w:r w:rsidRPr="00126B45">
              <w:t>1-10 классов</w:t>
            </w:r>
          </w:p>
          <w:p w:rsidR="00976741" w:rsidRDefault="00976741" w:rsidP="00976741">
            <w:pPr>
              <w:ind w:left="136" w:right="140"/>
            </w:pPr>
          </w:p>
          <w:p w:rsidR="000C53D1" w:rsidRPr="00126B45" w:rsidRDefault="00976741" w:rsidP="00976741">
            <w:pPr>
              <w:ind w:left="136" w:right="140"/>
            </w:pPr>
            <w:r w:rsidRPr="00126B45">
              <w:t>Классные руководители</w:t>
            </w:r>
          </w:p>
        </w:tc>
      </w:tr>
      <w:tr w:rsidR="00976741" w:rsidTr="00976741">
        <w:trPr>
          <w:trHeight w:val="827"/>
          <w:jc w:val="center"/>
        </w:trPr>
        <w:tc>
          <w:tcPr>
            <w:tcW w:w="564" w:type="dxa"/>
          </w:tcPr>
          <w:p w:rsidR="00976741" w:rsidRDefault="00976741" w:rsidP="0097674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5247" w:type="dxa"/>
          </w:tcPr>
          <w:p w:rsidR="00976741" w:rsidRDefault="00976741" w:rsidP="0097674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Информационный проект «Поведение в конфликтной ситуации», «Как справиться со стрессом»</w:t>
            </w:r>
          </w:p>
        </w:tc>
        <w:tc>
          <w:tcPr>
            <w:tcW w:w="1843" w:type="dxa"/>
            <w:vAlign w:val="center"/>
          </w:tcPr>
          <w:p w:rsidR="00976741" w:rsidRPr="00126B45" w:rsidRDefault="00976741" w:rsidP="00976741">
            <w:pPr>
              <w:jc w:val="center"/>
              <w:rPr>
                <w:b/>
              </w:rPr>
            </w:pPr>
            <w:r w:rsidRPr="00126B45">
              <w:rPr>
                <w:b/>
              </w:rPr>
              <w:t>Май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 xml:space="preserve"> Обучающиеся 5 -9 классов</w:t>
            </w:r>
          </w:p>
          <w:p w:rsidR="00976741" w:rsidRPr="00126B45" w:rsidRDefault="00976741" w:rsidP="00976741">
            <w:pPr>
              <w:ind w:left="136" w:right="140"/>
            </w:pPr>
          </w:p>
        </w:tc>
      </w:tr>
      <w:tr w:rsidR="00976741" w:rsidTr="00976741">
        <w:trPr>
          <w:trHeight w:val="827"/>
          <w:jc w:val="center"/>
        </w:trPr>
        <w:tc>
          <w:tcPr>
            <w:tcW w:w="564" w:type="dxa"/>
          </w:tcPr>
          <w:p w:rsidR="00976741" w:rsidRDefault="00976741" w:rsidP="0097674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5247" w:type="dxa"/>
          </w:tcPr>
          <w:p w:rsidR="00976741" w:rsidRDefault="00976741" w:rsidP="0097674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Заседания Совета по профилактике правонарушений несовершеннолетних</w:t>
            </w:r>
          </w:p>
        </w:tc>
        <w:tc>
          <w:tcPr>
            <w:tcW w:w="1843" w:type="dxa"/>
            <w:vAlign w:val="center"/>
          </w:tcPr>
          <w:p w:rsidR="00976741" w:rsidRPr="00126B45" w:rsidRDefault="00976741" w:rsidP="00976741">
            <w:pPr>
              <w:jc w:val="center"/>
              <w:rPr>
                <w:b/>
              </w:rPr>
            </w:pPr>
            <w:r w:rsidRPr="00126B45">
              <w:rPr>
                <w:b/>
              </w:rPr>
              <w:t>В соответствии с Положением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>Специалисты воспитательной службы</w:t>
            </w:r>
          </w:p>
        </w:tc>
      </w:tr>
      <w:tr w:rsidR="00976741" w:rsidTr="00976741">
        <w:trPr>
          <w:trHeight w:val="827"/>
          <w:jc w:val="center"/>
        </w:trPr>
        <w:tc>
          <w:tcPr>
            <w:tcW w:w="564" w:type="dxa"/>
          </w:tcPr>
          <w:p w:rsidR="00976741" w:rsidRDefault="00976741" w:rsidP="0097674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5247" w:type="dxa"/>
          </w:tcPr>
          <w:p w:rsidR="00976741" w:rsidRPr="00126B45" w:rsidRDefault="00976741" w:rsidP="00976741">
            <w:r w:rsidRPr="00126B45">
              <w:t>Родительские собрания, встречи с родительской общественностью</w:t>
            </w:r>
          </w:p>
          <w:p w:rsidR="00976741" w:rsidRPr="00126B45" w:rsidRDefault="00976741" w:rsidP="00976741"/>
          <w:p w:rsidR="00976741" w:rsidRPr="00126B45" w:rsidRDefault="00976741" w:rsidP="00976741">
            <w:r w:rsidRPr="00126B45">
              <w:t xml:space="preserve">Проведение спортивных викторин, тематических классных часов по пропаганде ЗОЖ; бесед о вреде наркотиков, табака, алкоголя, СНЮСА </w:t>
            </w:r>
          </w:p>
          <w:p w:rsidR="00976741" w:rsidRPr="00126B45" w:rsidRDefault="00976741" w:rsidP="00976741"/>
          <w:p w:rsidR="00976741" w:rsidRPr="00126B45" w:rsidRDefault="00976741" w:rsidP="00976741"/>
          <w:p w:rsidR="00976741" w:rsidRPr="00126B45" w:rsidRDefault="00976741" w:rsidP="00976741">
            <w:r w:rsidRPr="00126B45">
              <w:t xml:space="preserve">Индивидуальная работа с учащимися, оказавшимися в трудной жизненной ситуации  </w:t>
            </w:r>
          </w:p>
          <w:p w:rsidR="00976741" w:rsidRPr="00126B45" w:rsidRDefault="00976741" w:rsidP="00976741"/>
          <w:p w:rsidR="00976741" w:rsidRPr="00126B45" w:rsidRDefault="00976741" w:rsidP="00976741">
            <w:r w:rsidRPr="00126B45">
              <w:t xml:space="preserve">Встречи </w:t>
            </w:r>
            <w:proofErr w:type="gramStart"/>
            <w:r w:rsidRPr="00126B45">
              <w:t>родителей  и</w:t>
            </w:r>
            <w:proofErr w:type="gramEnd"/>
            <w:r w:rsidRPr="00126B45">
              <w:t xml:space="preserve"> педагогов со специалистами  психологами и наркологами (по заявкам родительского комитета)</w:t>
            </w:r>
          </w:p>
          <w:p w:rsidR="00976741" w:rsidRPr="00126B45" w:rsidRDefault="00976741" w:rsidP="00976741"/>
          <w:p w:rsidR="00976741" w:rsidRDefault="00976741" w:rsidP="0097674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Пропаганда правовых знаний среди обучающихся и профилактика употребления ПАВ, с привлечением сотрудников прокуратуры.</w:t>
            </w:r>
          </w:p>
          <w:p w:rsidR="00976741" w:rsidRPr="00976741" w:rsidRDefault="00976741" w:rsidP="00976741">
            <w:pPr>
              <w:tabs>
                <w:tab w:val="left" w:pos="1452"/>
              </w:tabs>
            </w:pPr>
            <w:r>
              <w:tab/>
            </w:r>
          </w:p>
        </w:tc>
        <w:tc>
          <w:tcPr>
            <w:tcW w:w="1843" w:type="dxa"/>
            <w:vAlign w:val="center"/>
          </w:tcPr>
          <w:p w:rsidR="00976741" w:rsidRPr="00126B45" w:rsidRDefault="00976741" w:rsidP="00976741">
            <w:pPr>
              <w:jc w:val="center"/>
              <w:rPr>
                <w:b/>
              </w:rPr>
            </w:pPr>
            <w:r w:rsidRPr="00126B45">
              <w:rPr>
                <w:b/>
              </w:rPr>
              <w:t>В течение года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</w:pPr>
            <w:r w:rsidRPr="00126B45">
              <w:t xml:space="preserve">Родители, педагоги, специалисты </w:t>
            </w: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  <w:r w:rsidRPr="00126B45">
              <w:t>Обучающиеся начальной школы</w:t>
            </w: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</w:p>
          <w:p w:rsidR="00976741" w:rsidRDefault="00976741" w:rsidP="00976741">
            <w:pPr>
              <w:ind w:left="136" w:right="140"/>
            </w:pPr>
            <w:bookmarkStart w:id="0" w:name="_GoBack"/>
            <w:bookmarkEnd w:id="0"/>
          </w:p>
          <w:p w:rsidR="00976741" w:rsidRPr="00126B45" w:rsidRDefault="00976741" w:rsidP="00976741">
            <w:pPr>
              <w:ind w:left="136" w:right="140"/>
            </w:pPr>
            <w:proofErr w:type="gramStart"/>
            <w:r w:rsidRPr="00126B45">
              <w:t>Обучающиеся  1</w:t>
            </w:r>
            <w:proofErr w:type="gramEnd"/>
            <w:r w:rsidRPr="00126B45">
              <w:t>-4 , 5-7 классов</w:t>
            </w: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  <w:r w:rsidRPr="00126B45">
              <w:t>Педагоги, классные руководители</w:t>
            </w: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</w:pPr>
          </w:p>
          <w:p w:rsidR="00976741" w:rsidRPr="00126B45" w:rsidRDefault="00976741" w:rsidP="00976741">
            <w:pPr>
              <w:ind w:left="136" w:right="140"/>
              <w:jc w:val="center"/>
            </w:pPr>
            <w:r w:rsidRPr="00126B45">
              <w:t>Обучающиеся 8-11 классов</w:t>
            </w:r>
          </w:p>
        </w:tc>
      </w:tr>
      <w:tr w:rsidR="00976741" w:rsidTr="00976741">
        <w:trPr>
          <w:trHeight w:val="827"/>
          <w:jc w:val="center"/>
        </w:trPr>
        <w:tc>
          <w:tcPr>
            <w:tcW w:w="564" w:type="dxa"/>
          </w:tcPr>
          <w:p w:rsidR="00976741" w:rsidRDefault="00976741" w:rsidP="00976741">
            <w:pPr>
              <w:pStyle w:val="TableParagraph"/>
              <w:ind w:left="96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5247" w:type="dxa"/>
          </w:tcPr>
          <w:p w:rsidR="00976741" w:rsidRPr="00126B45" w:rsidRDefault="00976741" w:rsidP="00976741">
            <w:pPr>
              <w:ind w:left="112"/>
            </w:pPr>
            <w:r w:rsidRPr="00126B45">
              <w:t>Диагностика, направленная на определение мотивационной направленности.</w:t>
            </w:r>
          </w:p>
          <w:p w:rsidR="00976741" w:rsidRPr="00126B45" w:rsidRDefault="00976741" w:rsidP="00976741">
            <w:pPr>
              <w:ind w:left="112"/>
            </w:pPr>
            <w:r w:rsidRPr="00126B45">
              <w:t>Изучение профессиональных интересов школьников.</w:t>
            </w:r>
          </w:p>
          <w:p w:rsidR="00976741" w:rsidRPr="00126B45" w:rsidRDefault="00976741" w:rsidP="00976741">
            <w:pPr>
              <w:ind w:left="112"/>
            </w:pPr>
            <w:r w:rsidRPr="00126B45">
              <w:t>Изучение сплоченности коллектива,</w:t>
            </w:r>
          </w:p>
          <w:p w:rsidR="00976741" w:rsidRPr="00126B45" w:rsidRDefault="00976741" w:rsidP="00976741">
            <w:pPr>
              <w:ind w:left="112"/>
            </w:pPr>
            <w:r w:rsidRPr="00126B45">
              <w:t xml:space="preserve">социометрия. </w:t>
            </w:r>
          </w:p>
          <w:p w:rsidR="00976741" w:rsidRPr="00126B45" w:rsidRDefault="00976741" w:rsidP="00976741">
            <w:pPr>
              <w:ind w:left="112"/>
            </w:pPr>
            <w:r w:rsidRPr="00126B45">
              <w:t>Изучение степени</w:t>
            </w:r>
          </w:p>
          <w:p w:rsidR="00976741" w:rsidRPr="00126B45" w:rsidRDefault="00976741" w:rsidP="00976741">
            <w:pPr>
              <w:ind w:left="112"/>
            </w:pPr>
            <w:r w:rsidRPr="00126B45">
              <w:t>тревожности в старших.</w:t>
            </w:r>
          </w:p>
          <w:p w:rsidR="00976741" w:rsidRPr="00126B45" w:rsidRDefault="00976741" w:rsidP="00976741">
            <w:pPr>
              <w:ind w:left="112"/>
            </w:pPr>
            <w:r w:rsidRPr="00126B45">
              <w:t>По результатам</w:t>
            </w:r>
          </w:p>
          <w:p w:rsidR="00976741" w:rsidRDefault="00976741" w:rsidP="00976741">
            <w:pPr>
              <w:pStyle w:val="TableParagraph"/>
              <w:spacing w:line="240" w:lineRule="auto"/>
              <w:rPr>
                <w:sz w:val="24"/>
              </w:rPr>
            </w:pPr>
            <w:r w:rsidRPr="00126B45">
              <w:t>диагностики семинар-практикум «Нет наркотикам».</w:t>
            </w:r>
          </w:p>
        </w:tc>
        <w:tc>
          <w:tcPr>
            <w:tcW w:w="1843" w:type="dxa"/>
            <w:vAlign w:val="center"/>
          </w:tcPr>
          <w:p w:rsidR="00976741" w:rsidRPr="00126B45" w:rsidRDefault="00976741" w:rsidP="00976741">
            <w:pPr>
              <w:jc w:val="center"/>
            </w:pPr>
            <w:r w:rsidRPr="00126B45">
              <w:rPr>
                <w:b/>
              </w:rPr>
              <w:t>В течение года</w:t>
            </w:r>
          </w:p>
        </w:tc>
        <w:tc>
          <w:tcPr>
            <w:tcW w:w="1701" w:type="dxa"/>
          </w:tcPr>
          <w:p w:rsidR="00976741" w:rsidRPr="00126B45" w:rsidRDefault="00976741" w:rsidP="00976741">
            <w:pPr>
              <w:ind w:left="136" w:right="140"/>
              <w:jc w:val="center"/>
            </w:pPr>
            <w:r>
              <w:t>Обучающиеся 1-11 классов</w:t>
            </w:r>
          </w:p>
        </w:tc>
      </w:tr>
    </w:tbl>
    <w:p w:rsidR="000562DD" w:rsidRDefault="000562DD"/>
    <w:sectPr w:rsidR="000562DD">
      <w:type w:val="continuous"/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B24"/>
    <w:rsid w:val="000562DD"/>
    <w:rsid w:val="000C53D1"/>
    <w:rsid w:val="009707CD"/>
    <w:rsid w:val="00976741"/>
    <w:rsid w:val="00D2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D19A7"/>
  <w15:docId w15:val="{14E6F93A-F025-48E3-9B99-F6F8E09A2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"/>
    </w:pPr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"/>
      <w:ind w:right="13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70" w:lineRule="exact"/>
      <w:ind w:left="110"/>
    </w:pPr>
  </w:style>
  <w:style w:type="paragraph" w:styleId="a6">
    <w:name w:val="footer"/>
    <w:basedOn w:val="a"/>
    <w:link w:val="a7"/>
    <w:rsid w:val="00976741"/>
    <w:pPr>
      <w:widowControl/>
      <w:tabs>
        <w:tab w:val="center" w:pos="4153"/>
        <w:tab w:val="right" w:pos="8306"/>
      </w:tabs>
      <w:autoSpaceDE/>
      <w:autoSpaceDN/>
    </w:pPr>
    <w:rPr>
      <w:sz w:val="20"/>
      <w:szCs w:val="20"/>
      <w:lang w:eastAsia="ru-RU"/>
    </w:rPr>
  </w:style>
  <w:style w:type="character" w:customStyle="1" w:styleId="a7">
    <w:name w:val="Нижний колонтитул Знак"/>
    <w:basedOn w:val="a0"/>
    <w:link w:val="a6"/>
    <w:rsid w:val="00976741"/>
    <w:rPr>
      <w:rFonts w:ascii="Times New Roman" w:eastAsia="Times New Roman" w:hAnsi="Times New Roman"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dc:description/>
  <cp:lastModifiedBy>Павел Владимирович Пестерев</cp:lastModifiedBy>
  <cp:revision>3</cp:revision>
  <dcterms:created xsi:type="dcterms:W3CDTF">2026-01-21T13:16:00Z</dcterms:created>
  <dcterms:modified xsi:type="dcterms:W3CDTF">2026-01-21T13:40:00Z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2024-11-13T00:00:00Z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2026-01-21T00:00:00Z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D:20241112114738</vt:lpwstr>
  </property>
</Properties>
</file>